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F2" w:rsidRDefault="00236CF2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noProof/>
          <w:lang w:val="ru-RU" w:eastAsia="ru-RU" w:bidi="ar-SA"/>
        </w:rPr>
        <w:drawing>
          <wp:inline distT="0" distB="0" distL="0" distR="0">
            <wp:extent cx="6120765" cy="8422053"/>
            <wp:effectExtent l="19050" t="0" r="0" b="0"/>
            <wp:docPr id="1" name="Рисунок 1" descr="C:\Users\user\Desktop\внеурочка\Сканировать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ка\Сканировать2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F2" w:rsidRDefault="00236CF2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236CF2" w:rsidRDefault="00236CF2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236CF2" w:rsidRDefault="00236CF2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p w:rsidR="00F1126B" w:rsidRPr="00542F0D" w:rsidRDefault="00F1126B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542F0D">
        <w:rPr>
          <w:rFonts w:ascii="Times New Roman" w:eastAsia="Times New Roman" w:hAnsi="Times New Roman"/>
          <w:bCs/>
          <w:lang w:val="ru-RU" w:eastAsia="ru-RU"/>
        </w:rPr>
        <w:lastRenderedPageBreak/>
        <w:t>Управление образования администрации Базарно-Карабулакского муниципального района Саратовской области</w:t>
      </w:r>
    </w:p>
    <w:p w:rsidR="00F1126B" w:rsidRDefault="00F1126B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542F0D">
        <w:rPr>
          <w:rFonts w:ascii="Times New Roman" w:eastAsia="Times New Roman" w:hAnsi="Times New Roman"/>
          <w:bCs/>
          <w:lang w:val="ru-RU" w:eastAsia="ru-RU"/>
        </w:rPr>
        <w:t>Муниципальное бюджетное общеобразовательное учреждение «Средняя Общеобразовательная школа с. Сухой Карабулак Базарно-Карабулакского муниципального района Саратовской области»</w:t>
      </w:r>
    </w:p>
    <w:p w:rsidR="00374C7B" w:rsidRPr="00542F0D" w:rsidRDefault="00374C7B" w:rsidP="00714FA4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</w:tblGrid>
      <w:tr w:rsidR="00F1126B" w:rsidRPr="00236CF2" w:rsidTr="00F1126B">
        <w:tc>
          <w:tcPr>
            <w:tcW w:w="3190" w:type="dxa"/>
          </w:tcPr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2F0D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Заместитель директора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по ВР МБОУ «СОШ с</w:t>
            </w:r>
            <w:proofErr w:type="gramStart"/>
            <w:r w:rsidRPr="00542F0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42F0D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________/</w:t>
            </w:r>
            <w:r w:rsidRPr="00542F0D">
              <w:rPr>
                <w:rFonts w:ascii="Times New Roman" w:hAnsi="Times New Roman"/>
                <w:u w:val="single"/>
                <w:lang w:val="ru-RU"/>
              </w:rPr>
              <w:t>Чехутина А.Н</w:t>
            </w:r>
            <w:r w:rsidRPr="00542F0D">
              <w:rPr>
                <w:rFonts w:ascii="Times New Roman" w:hAnsi="Times New Roman"/>
                <w:lang w:val="ru-RU"/>
              </w:rPr>
              <w:t>./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ФИО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42F0D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Директор  МБОУ «СОШ с</w:t>
            </w:r>
            <w:proofErr w:type="gramStart"/>
            <w:r w:rsidRPr="00542F0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42F0D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________/</w:t>
            </w:r>
            <w:r w:rsidRPr="00542F0D">
              <w:rPr>
                <w:rFonts w:ascii="Times New Roman" w:hAnsi="Times New Roman"/>
                <w:u w:val="single"/>
                <w:lang w:val="ru-RU"/>
              </w:rPr>
              <w:t>Денисова-А.А</w:t>
            </w:r>
            <w:r w:rsidRPr="00542F0D">
              <w:rPr>
                <w:rFonts w:ascii="Times New Roman" w:hAnsi="Times New Roman"/>
                <w:lang w:val="ru-RU"/>
              </w:rPr>
              <w:t>./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ФИО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 xml:space="preserve">Приказ №_____ </w:t>
            </w:r>
            <w:proofErr w:type="gramStart"/>
            <w:r w:rsidRPr="00542F0D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542F0D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F1126B" w:rsidRPr="00542F0D" w:rsidRDefault="00F1126B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1126B" w:rsidRPr="00542F0D" w:rsidRDefault="00F1126B" w:rsidP="00714FA4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4C7B" w:rsidRDefault="00374C7B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E03AF" w:rsidRDefault="001E03AF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E03AF" w:rsidRDefault="001E03AF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E03AF" w:rsidRDefault="001E03AF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E03AF" w:rsidRDefault="001E03AF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714FA4" w:rsidRDefault="00714FA4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E03AF" w:rsidRDefault="001E03AF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42F0D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42F0D">
        <w:rPr>
          <w:rFonts w:ascii="Times New Roman" w:hAnsi="Times New Roman"/>
          <w:sz w:val="28"/>
          <w:szCs w:val="28"/>
          <w:lang w:val="ru-RU"/>
        </w:rPr>
        <w:t>внеурочной деятельности</w:t>
      </w:r>
    </w:p>
    <w:p w:rsidR="00F1126B" w:rsidRPr="00542F0D" w:rsidRDefault="006A1C2E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художественно-эстетического</w:t>
      </w:r>
      <w:r w:rsidR="00F1126B" w:rsidRPr="00542F0D">
        <w:rPr>
          <w:rFonts w:ascii="Times New Roman" w:hAnsi="Times New Roman"/>
          <w:sz w:val="28"/>
          <w:szCs w:val="28"/>
          <w:lang w:val="ru-RU"/>
        </w:rPr>
        <w:t xml:space="preserve"> направления</w:t>
      </w:r>
    </w:p>
    <w:p w:rsidR="00F1126B" w:rsidRPr="00542F0D" w:rsidRDefault="006A1C2E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5-9</w:t>
      </w:r>
      <w:r w:rsidR="00F1126B" w:rsidRPr="00542F0D">
        <w:rPr>
          <w:rFonts w:ascii="Times New Roman" w:hAnsi="Times New Roman"/>
          <w:sz w:val="28"/>
          <w:szCs w:val="28"/>
          <w:lang w:val="ru-RU"/>
        </w:rPr>
        <w:t xml:space="preserve"> классах</w:t>
      </w: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lang w:val="ru-RU"/>
        </w:rPr>
      </w:pPr>
      <w:r w:rsidRPr="00542F0D">
        <w:rPr>
          <w:rFonts w:ascii="Times New Roman" w:hAnsi="Times New Roman"/>
          <w:sz w:val="28"/>
          <w:szCs w:val="28"/>
          <w:u w:val="single"/>
          <w:lang w:val="ru-RU"/>
        </w:rPr>
        <w:t xml:space="preserve">Чехутиной Анны Николаевны, первая </w:t>
      </w:r>
      <w:proofErr w:type="spellStart"/>
      <w:r w:rsidRPr="00542F0D">
        <w:rPr>
          <w:rFonts w:ascii="Times New Roman" w:hAnsi="Times New Roman"/>
          <w:sz w:val="28"/>
          <w:szCs w:val="28"/>
          <w:u w:val="single"/>
          <w:lang w:val="ru-RU"/>
        </w:rPr>
        <w:t>квал</w:t>
      </w:r>
      <w:proofErr w:type="gramStart"/>
      <w:r w:rsidRPr="00542F0D">
        <w:rPr>
          <w:rFonts w:ascii="Times New Roman" w:hAnsi="Times New Roman"/>
          <w:sz w:val="28"/>
          <w:szCs w:val="28"/>
          <w:u w:val="single"/>
          <w:lang w:val="ru-RU"/>
        </w:rPr>
        <w:t>.к</w:t>
      </w:r>
      <w:proofErr w:type="gramEnd"/>
      <w:r w:rsidRPr="00542F0D">
        <w:rPr>
          <w:rFonts w:ascii="Times New Roman" w:hAnsi="Times New Roman"/>
          <w:sz w:val="28"/>
          <w:szCs w:val="28"/>
          <w:u w:val="single"/>
          <w:lang w:val="ru-RU"/>
        </w:rPr>
        <w:t>атегория</w:t>
      </w:r>
      <w:proofErr w:type="spellEnd"/>
      <w:r w:rsidRPr="00542F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2F0D">
        <w:rPr>
          <w:rFonts w:ascii="Times New Roman" w:hAnsi="Times New Roman"/>
          <w:b/>
          <w:sz w:val="28"/>
          <w:szCs w:val="28"/>
          <w:lang w:val="ru-RU"/>
        </w:rPr>
        <w:br/>
      </w:r>
      <w:r w:rsidRPr="00542F0D">
        <w:rPr>
          <w:rFonts w:ascii="Times New Roman" w:hAnsi="Times New Roman"/>
          <w:lang w:val="ru-RU"/>
        </w:rPr>
        <w:t>Ф.И.О., категория</w:t>
      </w:r>
    </w:p>
    <w:p w:rsidR="00F1126B" w:rsidRPr="00542F0D" w:rsidRDefault="00F1126B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6A1C2E" w:rsidP="00714FA4">
      <w:pPr>
        <w:ind w:left="-540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Кружок «В ритме танца</w:t>
      </w:r>
      <w:r w:rsidR="00F1126B" w:rsidRPr="00542F0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lang w:val="ru-RU"/>
        </w:rPr>
      </w:pP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lang w:val="ru-RU"/>
        </w:rPr>
      </w:pP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lang w:val="ru-RU"/>
        </w:rPr>
      </w:pP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lang w:val="ru-RU"/>
        </w:rPr>
      </w:pP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lang w:val="ru-RU"/>
        </w:rPr>
      </w:pPr>
    </w:p>
    <w:p w:rsidR="00F1126B" w:rsidRPr="00542F0D" w:rsidRDefault="00F1126B" w:rsidP="00714FA4">
      <w:pPr>
        <w:ind w:left="-540"/>
        <w:contextualSpacing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542F0D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42F0D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42F0D">
        <w:rPr>
          <w:rFonts w:ascii="Times New Roman" w:hAnsi="Times New Roman"/>
          <w:sz w:val="28"/>
          <w:szCs w:val="28"/>
          <w:lang w:val="ru-RU"/>
        </w:rPr>
        <w:t xml:space="preserve">протокол №___ </w:t>
      </w:r>
      <w:proofErr w:type="gramStart"/>
      <w:r w:rsidRPr="00542F0D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42F0D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F1126B" w:rsidRPr="00542F0D" w:rsidRDefault="00F1126B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1126B" w:rsidRDefault="00F1126B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2F0D" w:rsidRDefault="00542F0D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2F0D" w:rsidRDefault="00542F0D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2F0D" w:rsidRDefault="00542F0D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4FA4" w:rsidRDefault="00714FA4" w:rsidP="00714FA4">
      <w:pPr>
        <w:ind w:left="-54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2F0D" w:rsidRPr="00542F0D" w:rsidRDefault="00542F0D" w:rsidP="00714FA4">
      <w:pPr>
        <w:ind w:left="-54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1126B" w:rsidRPr="00542F0D" w:rsidRDefault="006A1C2E" w:rsidP="00714FA4">
      <w:pPr>
        <w:ind w:left="-54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2017</w:t>
      </w:r>
      <w:r w:rsidR="00F1126B" w:rsidRPr="00542F0D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F1126B" w:rsidRPr="00542F0D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1E03AF" w:rsidRDefault="00C31192" w:rsidP="00714FA4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2F0D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14FA4" w:rsidRDefault="00714FA4" w:rsidP="00714FA4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F28" w:rsidRPr="00EB0A7C" w:rsidRDefault="009A2F28" w:rsidP="00714FA4">
      <w:pPr>
        <w:ind w:firstLine="708"/>
        <w:contextualSpacing/>
        <w:jc w:val="both"/>
        <w:rPr>
          <w:lang w:val="ru-RU"/>
        </w:rPr>
      </w:pPr>
      <w:r w:rsidRPr="001E03AF">
        <w:rPr>
          <w:rFonts w:ascii="Times New Roman" w:hAnsi="Times New Roman"/>
          <w:lang w:val="ru-RU"/>
        </w:rPr>
        <w:t xml:space="preserve">Программа </w:t>
      </w:r>
      <w:r w:rsidRPr="001E03AF">
        <w:rPr>
          <w:lang w:val="ru-RU"/>
        </w:rPr>
        <w:t>т</w:t>
      </w:r>
      <w:r w:rsidRPr="001E03AF">
        <w:rPr>
          <w:rFonts w:ascii="Times New Roman" w:hAnsi="Times New Roman"/>
          <w:lang w:val="ru-RU"/>
        </w:rPr>
        <w:t xml:space="preserve">анцевального кружка </w:t>
      </w:r>
      <w:r w:rsidRPr="00714FA4">
        <w:rPr>
          <w:rFonts w:ascii="Times New Roman" w:hAnsi="Times New Roman"/>
          <w:lang w:val="ru-RU"/>
        </w:rPr>
        <w:t>«В ритме танца».</w:t>
      </w:r>
      <w:r w:rsidRPr="001E03AF">
        <w:rPr>
          <w:rFonts w:ascii="Times New Roman" w:hAnsi="Times New Roman"/>
          <w:lang w:val="ru-RU"/>
        </w:rPr>
        <w:t xml:space="preserve"> </w:t>
      </w:r>
      <w:r w:rsidRPr="00EB0A7C">
        <w:rPr>
          <w:rFonts w:ascii="Times New Roman" w:hAnsi="Times New Roman"/>
          <w:lang w:val="ru-RU"/>
        </w:rPr>
        <w:t xml:space="preserve"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 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</w:t>
      </w:r>
      <w:proofErr w:type="spellStart"/>
      <w:r w:rsidRPr="00EB0A7C">
        <w:rPr>
          <w:rFonts w:ascii="Times New Roman" w:hAnsi="Times New Roman"/>
          <w:lang w:val="ru-RU"/>
        </w:rPr>
        <w:t>сюжетность</w:t>
      </w:r>
      <w:proofErr w:type="spellEnd"/>
      <w:r w:rsidRPr="00EB0A7C">
        <w:rPr>
          <w:rFonts w:ascii="Times New Roman" w:hAnsi="Times New Roman"/>
          <w:lang w:val="ru-RU"/>
        </w:rPr>
        <w:t xml:space="preserve">. Это придает ему черты драматизации и сближает его с сюжетно-ролевой игрой, которая по выражению Л.С. </w:t>
      </w:r>
      <w:proofErr w:type="spellStart"/>
      <w:r w:rsidRPr="00EB0A7C">
        <w:rPr>
          <w:rFonts w:ascii="Times New Roman" w:hAnsi="Times New Roman"/>
          <w:lang w:val="ru-RU"/>
        </w:rPr>
        <w:t>Высотского</w:t>
      </w:r>
      <w:proofErr w:type="spellEnd"/>
      <w:r w:rsidRPr="00EB0A7C">
        <w:rPr>
          <w:rFonts w:ascii="Times New Roman" w:hAnsi="Times New Roman"/>
          <w:lang w:val="ru-RU"/>
        </w:rPr>
        <w:t>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</w:t>
      </w:r>
      <w:r w:rsidRPr="00EB0A7C">
        <w:rPr>
          <w:lang w:val="ru-RU"/>
        </w:rPr>
        <w:t xml:space="preserve"> и</w:t>
      </w:r>
      <w:r w:rsidRPr="00EB0A7C">
        <w:rPr>
          <w:rFonts w:ascii="Times New Roman" w:hAnsi="Times New Roman"/>
          <w:lang w:val="ru-RU"/>
        </w:rPr>
        <w:t>гры.</w:t>
      </w:r>
    </w:p>
    <w:p w:rsidR="009A2F28" w:rsidRPr="009A2F28" w:rsidRDefault="009A2F28" w:rsidP="00714FA4">
      <w:pPr>
        <w:pStyle w:val="af4"/>
        <w:shd w:val="clear" w:color="auto" w:fill="FFFFFF"/>
        <w:spacing w:before="0" w:beforeAutospacing="0" w:after="157" w:afterAutospacing="0"/>
        <w:ind w:firstLine="708"/>
        <w:contextualSpacing/>
      </w:pPr>
      <w:r w:rsidRPr="009A2F28">
        <w:rPr>
          <w:b/>
          <w:bCs/>
        </w:rPr>
        <w:t>Цель программы: </w:t>
      </w:r>
      <w:r w:rsidRPr="009A2F28"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5177DD" w:rsidRPr="009A2F28" w:rsidRDefault="009A2F28" w:rsidP="00714FA4">
      <w:pPr>
        <w:pStyle w:val="af4"/>
        <w:shd w:val="clear" w:color="auto" w:fill="FFFFFF"/>
        <w:spacing w:before="0" w:beforeAutospacing="0" w:after="157" w:afterAutospacing="0"/>
        <w:contextualSpacing/>
      </w:pPr>
      <w:r w:rsidRPr="009A2F28">
        <w:rPr>
          <w:b/>
          <w:bCs/>
        </w:rPr>
        <w:t>Задачи программы:</w:t>
      </w:r>
      <w:r>
        <w:br/>
        <w:t xml:space="preserve">1. </w:t>
      </w:r>
      <w:r w:rsidRPr="009A2F28">
        <w:t>Определить стартовые способности каждого ребенка: чувство ритма, музыкальная и двигательная память.</w:t>
      </w:r>
      <w:r>
        <w:br/>
        <w:t xml:space="preserve">2. </w:t>
      </w:r>
      <w:r w:rsidRPr="009A2F28">
        <w:t>Развивать творческие способности детей на основе личностно-ориентированного подхода.</w:t>
      </w:r>
      <w:r>
        <w:br/>
        <w:t xml:space="preserve">3. </w:t>
      </w:r>
      <w:r w:rsidRPr="009A2F28">
        <w:t> Раскрыть способности у подростков и сформировать в них умение воспринимать и понимать прекрасное.</w:t>
      </w:r>
      <w:r>
        <w:br/>
        <w:t xml:space="preserve">4. </w:t>
      </w:r>
      <w:r w:rsidRPr="009A2F28">
        <w:t>Привить любовь к танцевальному искусству.</w:t>
      </w:r>
      <w:r>
        <w:br/>
        <w:t>5.</w:t>
      </w:r>
      <w:r w:rsidRPr="009A2F28">
        <w:t> Развивать воображение и фантазию в танце.</w:t>
      </w:r>
      <w:r>
        <w:br/>
      </w:r>
      <w:r w:rsidRPr="009A2F28">
        <w:t>6. Познакомить подростков с различными музыкально-</w:t>
      </w:r>
      <w:proofErr w:type="gramStart"/>
      <w:r w:rsidRPr="009A2F28">
        <w:t>ритмическими движениями</w:t>
      </w:r>
      <w:proofErr w:type="gramEnd"/>
      <w:r w:rsidRPr="009A2F28">
        <w:t xml:space="preserve"> в соответствии с характером музыки.</w:t>
      </w:r>
      <w:r>
        <w:br/>
      </w:r>
      <w:r w:rsidRPr="009A2F28">
        <w:t>7. Познакомить подростков с простейшими правилами поведения на сцене.</w:t>
      </w:r>
      <w:r>
        <w:br/>
      </w:r>
      <w:r w:rsidRPr="009A2F28">
        <w:t>8. </w:t>
      </w:r>
      <w:proofErr w:type="gramStart"/>
      <w:r w:rsidRPr="009A2F28">
        <w:t>Способствовать повышению самооценки у неуверенных в себе подростках (ключевая роль в танце, вербальное поощрение и т. д.).</w:t>
      </w:r>
      <w:r>
        <w:br/>
      </w:r>
      <w:r w:rsidRPr="009A2F28">
        <w:t>9.</w:t>
      </w:r>
      <w:proofErr w:type="gramEnd"/>
      <w:r w:rsidRPr="009A2F28">
        <w:t>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  <w:r w:rsidR="00592DE9">
        <w:br/>
      </w:r>
      <w:r w:rsidRPr="009A2F28">
        <w:rPr>
          <w:b/>
          <w:bCs/>
        </w:rPr>
        <w:lastRenderedPageBreak/>
        <w:t>Основные формы проведения занятий:</w:t>
      </w:r>
      <w:r w:rsidRPr="009A2F28">
        <w:t>· танцевальные репетиции, беседа, праздник.</w:t>
      </w:r>
      <w:r w:rsidR="00592DE9">
        <w:br/>
      </w:r>
      <w:r w:rsidRPr="009A2F28">
        <w:rPr>
          <w:b/>
          <w:bCs/>
        </w:rPr>
        <w:t>Основные виды занятий – </w:t>
      </w:r>
      <w:r w:rsidRPr="009A2F28">
        <w:t>индивидуальное и групповое творчество, межгрупповой обмен результатами танцевальной деятельности.</w:t>
      </w:r>
      <w:r w:rsidR="00592DE9">
        <w:br/>
      </w:r>
      <w:r w:rsidRPr="009A2F28">
        <w:rPr>
          <w:b/>
          <w:bCs/>
        </w:rPr>
        <w:t>Методы:</w:t>
      </w:r>
      <w:r w:rsidR="00592DE9">
        <w:br/>
      </w:r>
      <w:r w:rsidRPr="009A2F28">
        <w:t>· игровой;</w:t>
      </w:r>
      <w:r w:rsidR="00592DE9">
        <w:br/>
      </w:r>
      <w:r w:rsidRPr="009A2F28">
        <w:t>· демонстрационный (метод показа);</w:t>
      </w:r>
      <w:r w:rsidR="00592DE9">
        <w:br/>
      </w:r>
      <w:r w:rsidRPr="009A2F28">
        <w:t>· метод творческого взаимодействия;</w:t>
      </w:r>
      <w:r w:rsidR="00592DE9">
        <w:br/>
      </w:r>
      <w:r w:rsidRPr="009A2F28">
        <w:t>· метод наблюдения и подражания;</w:t>
      </w:r>
      <w:r w:rsidR="00592DE9">
        <w:br/>
      </w:r>
      <w:r w:rsidRPr="009A2F28">
        <w:t>· метод упражнений;</w:t>
      </w:r>
      <w:r w:rsidR="00592DE9">
        <w:br/>
      </w:r>
      <w:r w:rsidRPr="009A2F28">
        <w:t>· метод внутреннего слушания.</w:t>
      </w:r>
      <w:r w:rsidR="00592DE9">
        <w:br/>
      </w:r>
      <w:r w:rsidRPr="009A2F28">
        <w:rPr>
          <w:b/>
          <w:bCs/>
        </w:rPr>
        <w:t>Приоритетные направления работы:</w:t>
      </w:r>
      <w:r w:rsidR="00592DE9">
        <w:br/>
      </w:r>
      <w:r w:rsidRPr="009A2F28">
        <w:t>- Знакомство с историей танца, музыкальной грамотой;</w:t>
      </w:r>
      <w:r w:rsidR="00592DE9">
        <w:br/>
      </w:r>
      <w:r w:rsidRPr="009A2F28">
        <w:t>- изучение элементов акробатики, аэробики, гимнастики, классического и народного танцев;</w:t>
      </w:r>
      <w:r w:rsidR="00592DE9">
        <w:br/>
      </w:r>
      <w:r w:rsidRPr="009A2F28">
        <w:t>- знакомство с направлениями современного танца;</w:t>
      </w:r>
      <w:r w:rsidR="00592DE9">
        <w:br/>
      </w:r>
      <w:r w:rsidRPr="009A2F28">
        <w:t>- постановка танцевальных номеров и участие в праздничных мероприятиях.</w:t>
      </w:r>
      <w:r w:rsidR="00592DE9">
        <w:br/>
      </w:r>
      <w:r w:rsidRPr="009A2F28">
        <w:t>Для реализации данной программы, как показывает практика работы с подростками, необходимо учитывать некоторые особенности:</w:t>
      </w:r>
      <w:r w:rsidR="00592DE9">
        <w:br/>
      </w:r>
      <w:r w:rsidRPr="009A2F28">
        <w:t>• возрастные особенности воспитанников;</w:t>
      </w:r>
      <w:r w:rsidR="00592DE9">
        <w:br/>
      </w:r>
      <w:r w:rsidRPr="009A2F28">
        <w:t>• личные интересы и приоритеты воспитанников;</w:t>
      </w:r>
      <w:r w:rsidR="00592DE9">
        <w:br/>
      </w:r>
      <w:r w:rsidRPr="009A2F28">
        <w:t>• потенциал группы в целом и каждого воспитанника отдельно;</w:t>
      </w:r>
      <w:r w:rsidR="00592DE9">
        <w:br/>
      </w:r>
      <w:r w:rsidRPr="009A2F28">
        <w:t>• качество подготовки к моменту начала изучения предмета;</w:t>
      </w:r>
      <w:r w:rsidR="00592DE9">
        <w:br/>
      </w:r>
      <w:r w:rsidRPr="009A2F28">
        <w:t>• происходящие в мире перемены.</w:t>
      </w:r>
      <w:r w:rsidR="00592DE9">
        <w:br/>
      </w:r>
      <w:r w:rsidR="005177DD" w:rsidRPr="009A2F28">
        <w:t>Программа рассчитана на занятия для проведения 1 час в неделю, всего 3</w:t>
      </w:r>
      <w:r w:rsidRPr="009A2F28">
        <w:t>8</w:t>
      </w:r>
      <w:r w:rsidR="005177DD" w:rsidRPr="009A2F28">
        <w:t xml:space="preserve"> заняти</w:t>
      </w:r>
      <w:r w:rsidR="009435CA" w:rsidRPr="009A2F28">
        <w:t>й</w:t>
      </w:r>
      <w:r w:rsidR="005177DD" w:rsidRPr="009A2F28">
        <w:t xml:space="preserve"> за учебный год</w:t>
      </w:r>
      <w:proofErr w:type="gramStart"/>
      <w:r w:rsidR="005177DD" w:rsidRPr="009A2F28">
        <w:t>.</w:t>
      </w:r>
      <w:r w:rsidR="009435CA" w:rsidRPr="009A2F28">
        <w:t>(</w:t>
      </w:r>
      <w:proofErr w:type="gramEnd"/>
      <w:r w:rsidR="009435CA" w:rsidRPr="009A2F28">
        <w:t>включая каникулы)</w:t>
      </w: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center"/>
        <w:rPr>
          <w:b/>
        </w:rPr>
      </w:pP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center"/>
      </w:pPr>
      <w:r w:rsidRPr="00D14A44">
        <w:rPr>
          <w:b/>
        </w:rPr>
        <w:t>Планируемые результаты</w:t>
      </w:r>
    </w:p>
    <w:p w:rsidR="00D14A44" w:rsidRPr="00D14A44" w:rsidRDefault="00D14A44" w:rsidP="00714FA4">
      <w:pPr>
        <w:pStyle w:val="af4"/>
        <w:numPr>
          <w:ilvl w:val="0"/>
          <w:numId w:val="11"/>
        </w:numPr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i/>
          <w:iCs/>
        </w:rPr>
        <w:t>В обучении: </w:t>
      </w:r>
      <w:r w:rsidRPr="00D14A44">
        <w:t xml:space="preserve">научились двигаться </w:t>
      </w:r>
      <w:proofErr w:type="spellStart"/>
      <w:r w:rsidRPr="00D14A44">
        <w:t>плавнее</w:t>
      </w:r>
      <w:proofErr w:type="spellEnd"/>
      <w:r w:rsidRPr="00D14A44">
        <w:t>, шире и более пространственно, стали более сильными и гибкими, координированными, научились взаимосвязи исполнения движения с дыханием, научились свободному импровизационному движению, избавились от скованности и зажатости.</w:t>
      </w:r>
    </w:p>
    <w:p w:rsidR="00D14A44" w:rsidRPr="00D14A44" w:rsidRDefault="00D14A44" w:rsidP="00714FA4">
      <w:pPr>
        <w:pStyle w:val="af4"/>
        <w:numPr>
          <w:ilvl w:val="0"/>
          <w:numId w:val="11"/>
        </w:numPr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i/>
          <w:iCs/>
        </w:rPr>
        <w:t>В развитии: </w:t>
      </w:r>
      <w:r w:rsidRPr="00D14A44">
        <w:t>научились концентрироваться на процессе, на практическом применении информации, воспитанники овладели импровизационной свободой и способностью принимать творческие решения.</w:t>
      </w:r>
    </w:p>
    <w:p w:rsidR="00D14A44" w:rsidRPr="00D14A44" w:rsidRDefault="00D14A44" w:rsidP="00714FA4">
      <w:pPr>
        <w:pStyle w:val="af4"/>
        <w:numPr>
          <w:ilvl w:val="0"/>
          <w:numId w:val="11"/>
        </w:numPr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i/>
          <w:iCs/>
        </w:rPr>
        <w:t>В воспитании: </w:t>
      </w:r>
      <w:r w:rsidRPr="00D14A44">
        <w:t>приобрели навыки самовыражения через движение, воспитанники получают удовольствие от танца, видна увлеченность процессом импровизации, понимают и умеют различать разные стили и направления в современном танце, в современной музыкальной культуре.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ind w:firstLine="360"/>
        <w:contextualSpacing/>
        <w:jc w:val="both"/>
      </w:pPr>
      <w:r w:rsidRPr="00D14A44"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714FA4" w:rsidRDefault="00714FA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b/>
          <w:bCs/>
          <w:color w:val="767676"/>
          <w:sz w:val="22"/>
          <w:szCs w:val="22"/>
        </w:rPr>
      </w:pP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center"/>
        <w:rPr>
          <w:b/>
        </w:rPr>
      </w:pPr>
      <w:r w:rsidRPr="00D14A44">
        <w:rPr>
          <w:b/>
        </w:rPr>
        <w:lastRenderedPageBreak/>
        <w:t>Основное содержание курса кружка</w:t>
      </w:r>
    </w:p>
    <w:p w:rsidR="00714FA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>Подготовка к занятиям. Повторение основных танцевальных навыков (6 часов)</w:t>
      </w:r>
      <w:r>
        <w:br/>
      </w:r>
      <w:r w:rsidRPr="00D14A44">
        <w:t>Проведение инструктажа по технике безопасности.</w:t>
      </w:r>
      <w:r>
        <w:t xml:space="preserve"> </w:t>
      </w:r>
      <w:r w:rsidRPr="00D14A44">
        <w:t>Постановка задач на новый учебный год.</w:t>
      </w:r>
      <w:r>
        <w:t xml:space="preserve"> </w:t>
      </w:r>
      <w:r w:rsidRPr="00D14A44">
        <w:t>Знакомство с основными элементами различных танцев</w:t>
      </w:r>
      <w:r>
        <w:t xml:space="preserve">. </w:t>
      </w:r>
      <w:r w:rsidRPr="00D14A44">
        <w:t>Отработка движений. Просмотр видеофильмов или концертов детских ансамблей современного танца.</w:t>
      </w:r>
      <w:r>
        <w:t xml:space="preserve"> </w:t>
      </w:r>
      <w:r w:rsidRPr="00D14A44">
        <w:t>Разучивание разминки. Подготовка ко Дню учителя.</w:t>
      </w:r>
      <w:r>
        <w:t xml:space="preserve"> </w:t>
      </w:r>
      <w:r w:rsidRPr="00D14A44">
        <w:t>Разминка. Упражнение классического дренажа. Подготовка ко Дню учителя.</w:t>
      </w:r>
      <w:r>
        <w:t xml:space="preserve"> </w:t>
      </w:r>
      <w:r w:rsidRPr="00D14A44">
        <w:t>Ритмический тренаж: музыкальные пространственные упражнения. Подготовка ко Дню учителя. Прогон танца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>Современный танец (4 часа)</w:t>
      </w:r>
      <w:r w:rsidR="00395255">
        <w:t xml:space="preserve"> </w:t>
      </w:r>
      <w:r w:rsidRPr="00D14A44">
        <w:t>Знакомство с танцем ко Дню матери</w:t>
      </w:r>
      <w:r w:rsidR="00395255">
        <w:t xml:space="preserve">. </w:t>
      </w:r>
      <w:r w:rsidRPr="00D14A44">
        <w:t>Изучение основных элементов вальса</w:t>
      </w:r>
      <w:r w:rsidR="00395255">
        <w:t xml:space="preserve">. </w:t>
      </w:r>
      <w:r w:rsidRPr="00D14A44">
        <w:t>Отработка основных движений. Акробатика в современном танце</w:t>
      </w:r>
      <w:r w:rsidR="00395255">
        <w:t xml:space="preserve">. </w:t>
      </w:r>
      <w:r w:rsidRPr="00D14A44">
        <w:t>Отработка связок. Просмотр видеофильмов или концертов детских ансамблей современного танца.</w:t>
      </w:r>
      <w:r w:rsidR="00395255">
        <w:t xml:space="preserve"> </w:t>
      </w:r>
      <w:r w:rsidRPr="00D14A44">
        <w:t>Отработка всего танца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>Составляющие характера танца (6 часов</w:t>
      </w:r>
      <w:proofErr w:type="gramStart"/>
      <w:r w:rsidRPr="00D14A44">
        <w:rPr>
          <w:b/>
          <w:bCs/>
        </w:rPr>
        <w:t>)</w:t>
      </w:r>
      <w:r w:rsidRPr="00D14A44">
        <w:t>Т</w:t>
      </w:r>
      <w:proofErr w:type="gramEnd"/>
      <w:r w:rsidRPr="00D14A44">
        <w:t>анцевальная импровизация.</w:t>
      </w:r>
      <w:r w:rsidR="00395255">
        <w:t xml:space="preserve"> </w:t>
      </w:r>
      <w:r w:rsidRPr="00D14A44">
        <w:t>Составляющие характера танца: мимика, жесты, танцевальные акценты и т.д.</w:t>
      </w:r>
      <w:r w:rsidR="00395255">
        <w:t xml:space="preserve"> </w:t>
      </w:r>
      <w:r w:rsidRPr="00D14A44">
        <w:t xml:space="preserve">Ритмика. Портретная гимнастика. Разучивание движений к танцу Подготовка к новогодним </w:t>
      </w:r>
      <w:proofErr w:type="spellStart"/>
      <w:r w:rsidRPr="00D14A44">
        <w:t>мероприятиям</w:t>
      </w:r>
      <w:proofErr w:type="gramStart"/>
      <w:r w:rsidRPr="00D14A44">
        <w:t>.С</w:t>
      </w:r>
      <w:proofErr w:type="gramEnd"/>
      <w:r w:rsidRPr="00D14A44">
        <w:t>оединение</w:t>
      </w:r>
      <w:proofErr w:type="spellEnd"/>
      <w:r w:rsidRPr="00D14A44">
        <w:t xml:space="preserve"> движений к танцу воедино.</w:t>
      </w:r>
      <w:r w:rsidR="00395255">
        <w:t xml:space="preserve"> </w:t>
      </w:r>
      <w:r w:rsidRPr="00D14A44">
        <w:t>Ритмика. Репетиция танца. Прогон всех танцев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>Движения в соответствии с характером музыки (3 часа)</w:t>
      </w:r>
      <w:r w:rsidR="00395255">
        <w:t xml:space="preserve"> </w:t>
      </w:r>
      <w:r w:rsidRPr="00D14A44">
        <w:t>Хороводный шаг: плавный хоровод, змейка с воротцами, движение хороводным шагом со сменой положения рук, не останавливая движений. Пружинящий шаг. Бег, галоп, поскоки</w:t>
      </w:r>
      <w:r w:rsidR="00395255">
        <w:t xml:space="preserve">. </w:t>
      </w:r>
      <w:r w:rsidRPr="00D14A44">
        <w:t>Гимнастика. Упражнение «Улыбнемся себе и другу». Прослушивание музыкальных произведений «Вальс», классика.</w:t>
      </w:r>
      <w:r w:rsidR="00395255">
        <w:t xml:space="preserve"> </w:t>
      </w:r>
      <w:r w:rsidRPr="00D14A44">
        <w:t>Портретная гимнастика. Повторение танцев. Синхронность движений. Отработка четкости и ритмичности движений.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 xml:space="preserve">Понятие пространственных перестроений </w:t>
      </w:r>
      <w:proofErr w:type="gramStart"/>
      <w:r w:rsidRPr="00D14A44">
        <w:rPr>
          <w:b/>
          <w:bCs/>
        </w:rPr>
        <w:t xml:space="preserve">( </w:t>
      </w:r>
      <w:proofErr w:type="gramEnd"/>
      <w:r w:rsidRPr="00D14A44">
        <w:rPr>
          <w:b/>
          <w:bCs/>
        </w:rPr>
        <w:t>5 часов)</w:t>
      </w:r>
      <w:r w:rsidR="00395255">
        <w:t xml:space="preserve"> </w:t>
      </w:r>
      <w:r w:rsidRPr="00D14A44">
        <w:t>Понятие пространственных перестроений: линия, колонна, круг, квадрат. Ритмика. Подготовка ко Дню защитников Отечества.</w:t>
      </w:r>
      <w:r w:rsidR="00395255">
        <w:t xml:space="preserve"> </w:t>
      </w:r>
      <w:r w:rsidRPr="00D14A44">
        <w:t>Классический тренаж: гранд плие по 1-й, 2-й, 5-й позиции (изучение сначала спиной к стене, затем лицом к опоре). Разучивание движений к танцу. Подготовка ко Дню защитников Отечества.</w:t>
      </w:r>
      <w:r w:rsidR="00395255">
        <w:t xml:space="preserve"> </w:t>
      </w:r>
      <w:r w:rsidRPr="00D14A44"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 Разучивание движений к танцу.</w:t>
      </w:r>
      <w:r w:rsidR="00395255">
        <w:t xml:space="preserve"> </w:t>
      </w:r>
      <w:r w:rsidRPr="00D14A44">
        <w:t>Соединение выученных движений в одну картинку стилизованного танца.</w:t>
      </w:r>
      <w:r w:rsidR="00395255">
        <w:t xml:space="preserve"> </w:t>
      </w:r>
      <w:r w:rsidRPr="00D14A44">
        <w:t>Соединение выученных движений в одну картинку стилизованного танца.</w:t>
      </w:r>
    </w:p>
    <w:p w:rsidR="00D14A44" w:rsidRP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jc w:val="both"/>
      </w:pPr>
      <w:r w:rsidRPr="00D14A44">
        <w:rPr>
          <w:b/>
          <w:bCs/>
        </w:rPr>
        <w:t>Чтобы танец был красивым (11 часов)</w:t>
      </w:r>
      <w:r w:rsidR="00395255">
        <w:t xml:space="preserve"> </w:t>
      </w:r>
      <w:r w:rsidRPr="00D14A44">
        <w:t>Подготовка танца к празднику 8 Марта. Отработка элементов</w:t>
      </w:r>
      <w:r w:rsidR="00395255">
        <w:t xml:space="preserve">. </w:t>
      </w:r>
      <w:r w:rsidRPr="00D14A44">
        <w:t>Отработка элементов. Отработка движений, связок</w:t>
      </w:r>
      <w:r w:rsidR="00395255">
        <w:t xml:space="preserve">. </w:t>
      </w:r>
      <w:r w:rsidRPr="00D14A44">
        <w:t xml:space="preserve">Отработка всего танца. Классический тренаж. Разучивание отдельных элементов, движений. Соединение и постановка современного танца «Танец со свечами». Отработка </w:t>
      </w:r>
      <w:proofErr w:type="spellStart"/>
      <w:r w:rsidRPr="00D14A44">
        <w:t>элементов</w:t>
      </w:r>
      <w:proofErr w:type="gramStart"/>
      <w:r w:rsidR="009B7ABD">
        <w:t>.</w:t>
      </w:r>
      <w:r w:rsidRPr="00D14A44">
        <w:t>О</w:t>
      </w:r>
      <w:proofErr w:type="gramEnd"/>
      <w:r w:rsidRPr="00D14A44">
        <w:t>тработка</w:t>
      </w:r>
      <w:proofErr w:type="spellEnd"/>
      <w:r w:rsidRPr="00D14A44">
        <w:t xml:space="preserve"> движений, связок</w:t>
      </w:r>
      <w:r w:rsidR="009B7ABD">
        <w:t xml:space="preserve">. </w:t>
      </w:r>
      <w:r w:rsidRPr="00D14A44">
        <w:t>Разучивание танца к последнему звонку</w:t>
      </w:r>
      <w:r w:rsidR="009B7ABD">
        <w:t xml:space="preserve">. </w:t>
      </w:r>
      <w:r w:rsidRPr="00D14A44">
        <w:t>Отработка движений</w:t>
      </w:r>
      <w:r w:rsidR="009B7ABD">
        <w:t xml:space="preserve">. </w:t>
      </w:r>
      <w:r w:rsidRPr="00D14A44">
        <w:t>Обсуждение выступлений на концертах. Игры с детьми.</w:t>
      </w:r>
    </w:p>
    <w:p w:rsidR="00D14A44" w:rsidRDefault="00D14A44" w:rsidP="00714FA4">
      <w:pPr>
        <w:pStyle w:val="af4"/>
        <w:shd w:val="clear" w:color="auto" w:fill="FFFFFF"/>
        <w:spacing w:before="0" w:beforeAutospacing="0" w:after="157" w:afterAutospacing="0"/>
        <w:contextualSpacing/>
        <w:rPr>
          <w:rFonts w:ascii="Arial" w:hAnsi="Arial" w:cs="Arial"/>
          <w:color w:val="767676"/>
          <w:sz w:val="22"/>
          <w:szCs w:val="22"/>
        </w:rPr>
      </w:pPr>
    </w:p>
    <w:p w:rsidR="005177DD" w:rsidRDefault="005177DD" w:rsidP="00714FA4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D14A44" w:rsidRDefault="00D14A44" w:rsidP="00714FA4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D14A44" w:rsidRDefault="00D14A44" w:rsidP="00714FA4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D14A44" w:rsidRPr="00542F0D" w:rsidRDefault="00D14A44" w:rsidP="00714FA4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5177DD" w:rsidRDefault="005177DD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714FA4" w:rsidRPr="00542F0D" w:rsidRDefault="00714FA4" w:rsidP="00714FA4">
      <w:pPr>
        <w:contextualSpacing/>
        <w:jc w:val="both"/>
        <w:rPr>
          <w:rFonts w:ascii="Times New Roman" w:hAnsi="Times New Roman"/>
          <w:lang w:val="ru-RU"/>
        </w:rPr>
      </w:pPr>
    </w:p>
    <w:p w:rsidR="00C31192" w:rsidRDefault="00C31192" w:rsidP="00714FA4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542F0D" w:rsidRDefault="00542F0D" w:rsidP="00714FA4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5177DD" w:rsidRPr="00150D3D" w:rsidRDefault="00542F0D" w:rsidP="00714FA4">
      <w:pPr>
        <w:shd w:val="clear" w:color="auto" w:fill="FFFFFF"/>
        <w:tabs>
          <w:tab w:val="left" w:pos="9498"/>
        </w:tabs>
        <w:spacing w:before="173"/>
        <w:contextualSpacing/>
        <w:rPr>
          <w:rFonts w:ascii="Times New Roman" w:hAnsi="Times New Roman"/>
          <w:b/>
          <w:lang w:val="ru-RU"/>
        </w:rPr>
      </w:pPr>
      <w:r w:rsidRPr="00150D3D">
        <w:rPr>
          <w:rFonts w:ascii="Times New Roman" w:hAnsi="Times New Roman"/>
          <w:b/>
          <w:lang w:val="ru-RU"/>
        </w:rPr>
        <w:lastRenderedPageBreak/>
        <w:t xml:space="preserve">                             </w:t>
      </w:r>
      <w:r w:rsidR="005177DD" w:rsidRPr="00150D3D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p w:rsidR="00A03EB2" w:rsidRPr="00150D3D" w:rsidRDefault="00A03EB2" w:rsidP="00714FA4">
      <w:pPr>
        <w:ind w:left="-540"/>
        <w:contextualSpacing/>
        <w:outlineLvl w:val="0"/>
        <w:rPr>
          <w:rFonts w:ascii="Times New Roman" w:hAnsi="Times New Roman"/>
          <w:b/>
          <w:u w:val="single"/>
          <w:lang w:val="ru-RU"/>
        </w:rPr>
      </w:pPr>
      <w:r w:rsidRPr="00150D3D">
        <w:rPr>
          <w:rFonts w:ascii="Times New Roman" w:hAnsi="Times New Roman"/>
          <w:b/>
          <w:lang w:val="ru-RU"/>
        </w:rPr>
        <w:t>Класс_</w:t>
      </w:r>
      <w:r w:rsidR="006A1C2E" w:rsidRPr="00150D3D">
        <w:rPr>
          <w:rFonts w:ascii="Times New Roman" w:hAnsi="Times New Roman"/>
          <w:lang w:val="ru-RU"/>
        </w:rPr>
        <w:t>5-9</w:t>
      </w:r>
    </w:p>
    <w:p w:rsidR="00A03EB2" w:rsidRPr="00150D3D" w:rsidRDefault="00A03EB2" w:rsidP="00714FA4">
      <w:pPr>
        <w:ind w:left="-540"/>
        <w:contextualSpacing/>
        <w:outlineLvl w:val="0"/>
        <w:rPr>
          <w:rFonts w:ascii="Times New Roman" w:hAnsi="Times New Roman"/>
          <w:b/>
          <w:lang w:val="ru-RU"/>
        </w:rPr>
      </w:pPr>
      <w:r w:rsidRPr="00150D3D">
        <w:rPr>
          <w:rFonts w:ascii="Times New Roman" w:hAnsi="Times New Roman"/>
          <w:b/>
          <w:lang w:val="ru-RU"/>
        </w:rPr>
        <w:t xml:space="preserve">Учитель </w:t>
      </w:r>
      <w:r w:rsidRPr="00150D3D">
        <w:rPr>
          <w:rFonts w:ascii="Times New Roman" w:hAnsi="Times New Roman"/>
          <w:u w:val="single"/>
          <w:lang w:val="ru-RU"/>
        </w:rPr>
        <w:t>Чехутина А.Н.</w:t>
      </w:r>
      <w:r w:rsidRPr="00150D3D">
        <w:rPr>
          <w:rFonts w:ascii="Times New Roman" w:hAnsi="Times New Roman"/>
          <w:b/>
          <w:lang w:val="ru-RU"/>
        </w:rPr>
        <w:t xml:space="preserve"> </w:t>
      </w:r>
    </w:p>
    <w:p w:rsidR="00A03EB2" w:rsidRPr="00150D3D" w:rsidRDefault="00A03EB2" w:rsidP="00714FA4">
      <w:pPr>
        <w:ind w:left="-540"/>
        <w:contextualSpacing/>
        <w:outlineLvl w:val="0"/>
        <w:rPr>
          <w:rFonts w:ascii="Times New Roman" w:hAnsi="Times New Roman"/>
          <w:b/>
          <w:lang w:val="ru-RU"/>
        </w:rPr>
      </w:pPr>
      <w:r w:rsidRPr="00150D3D">
        <w:rPr>
          <w:rFonts w:ascii="Times New Roman" w:hAnsi="Times New Roman"/>
          <w:b/>
          <w:lang w:val="ru-RU"/>
        </w:rPr>
        <w:t>Количество часов</w:t>
      </w:r>
    </w:p>
    <w:p w:rsidR="00A03EB2" w:rsidRPr="00150D3D" w:rsidRDefault="00A03EB2" w:rsidP="00714FA4">
      <w:pPr>
        <w:ind w:left="-540"/>
        <w:contextualSpacing/>
        <w:outlineLvl w:val="0"/>
        <w:rPr>
          <w:rFonts w:ascii="Times New Roman" w:hAnsi="Times New Roman"/>
          <w:b/>
          <w:lang w:val="ru-RU"/>
        </w:rPr>
      </w:pPr>
      <w:r w:rsidRPr="00150D3D">
        <w:rPr>
          <w:rFonts w:ascii="Times New Roman" w:hAnsi="Times New Roman"/>
          <w:b/>
          <w:lang w:val="ru-RU"/>
        </w:rPr>
        <w:t xml:space="preserve">Всего </w:t>
      </w:r>
      <w:r w:rsidRPr="00150D3D">
        <w:rPr>
          <w:rFonts w:ascii="Times New Roman" w:hAnsi="Times New Roman"/>
          <w:b/>
          <w:u w:val="single"/>
          <w:lang w:val="ru-RU"/>
        </w:rPr>
        <w:t>3</w:t>
      </w:r>
      <w:r w:rsidR="001E03AF" w:rsidRPr="00150D3D">
        <w:rPr>
          <w:rFonts w:ascii="Times New Roman" w:hAnsi="Times New Roman"/>
          <w:b/>
          <w:u w:val="single"/>
          <w:lang w:val="ru-RU"/>
        </w:rPr>
        <w:t>8</w:t>
      </w:r>
      <w:r w:rsidRPr="00150D3D">
        <w:rPr>
          <w:rFonts w:ascii="Times New Roman" w:hAnsi="Times New Roman"/>
          <w:b/>
          <w:lang w:val="ru-RU"/>
        </w:rPr>
        <w:t xml:space="preserve"> час</w:t>
      </w:r>
      <w:r w:rsidR="001E03AF" w:rsidRPr="00150D3D">
        <w:rPr>
          <w:rFonts w:ascii="Times New Roman" w:hAnsi="Times New Roman"/>
          <w:b/>
          <w:lang w:val="ru-RU"/>
        </w:rPr>
        <w:t>ов</w:t>
      </w:r>
      <w:r w:rsidRPr="00150D3D">
        <w:rPr>
          <w:rFonts w:ascii="Times New Roman" w:hAnsi="Times New Roman"/>
          <w:b/>
          <w:lang w:val="ru-RU"/>
        </w:rPr>
        <w:t xml:space="preserve">; в неделю </w:t>
      </w:r>
      <w:r w:rsidRPr="00150D3D">
        <w:rPr>
          <w:rFonts w:ascii="Times New Roman" w:hAnsi="Times New Roman"/>
          <w:u w:val="single"/>
          <w:lang w:val="ru-RU"/>
        </w:rPr>
        <w:t>1</w:t>
      </w:r>
      <w:r w:rsidRPr="00150D3D">
        <w:rPr>
          <w:rFonts w:ascii="Times New Roman" w:hAnsi="Times New Roman"/>
          <w:b/>
          <w:u w:val="single"/>
          <w:lang w:val="ru-RU"/>
        </w:rPr>
        <w:t xml:space="preserve"> </w:t>
      </w:r>
      <w:r w:rsidRPr="00150D3D">
        <w:rPr>
          <w:rFonts w:ascii="Times New Roman" w:hAnsi="Times New Roman"/>
          <w:b/>
          <w:lang w:val="ru-RU"/>
        </w:rPr>
        <w:t>час.</w:t>
      </w:r>
    </w:p>
    <w:p w:rsidR="00A03EB2" w:rsidRPr="00542F0D" w:rsidRDefault="00A03EB2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9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189"/>
        <w:gridCol w:w="992"/>
        <w:gridCol w:w="1025"/>
        <w:gridCol w:w="993"/>
      </w:tblGrid>
      <w:tr w:rsidR="00A03EB2" w:rsidRPr="00150D3D" w:rsidTr="00542F0D">
        <w:trPr>
          <w:trHeight w:val="276"/>
        </w:trPr>
        <w:tc>
          <w:tcPr>
            <w:tcW w:w="695" w:type="dxa"/>
            <w:vMerge w:val="restart"/>
          </w:tcPr>
          <w:p w:rsidR="00A03EB2" w:rsidRPr="00150D3D" w:rsidRDefault="00542F0D" w:rsidP="00714FA4">
            <w:pPr>
              <w:contextualSpacing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50D3D">
              <w:rPr>
                <w:rFonts w:ascii="Times New Roman" w:hAnsi="Times New Roman"/>
                <w:b/>
                <w:i/>
                <w:lang w:val="ru-RU"/>
              </w:rPr>
              <w:t xml:space="preserve">№ </w:t>
            </w:r>
            <w:proofErr w:type="spellStart"/>
            <w:proofErr w:type="gramStart"/>
            <w:r w:rsidRPr="00150D3D">
              <w:rPr>
                <w:rFonts w:ascii="Times New Roman" w:hAnsi="Times New Roman"/>
                <w:b/>
                <w:i/>
                <w:lang w:val="ru-RU"/>
              </w:rPr>
              <w:t>п</w:t>
            </w:r>
            <w:proofErr w:type="spellEnd"/>
            <w:proofErr w:type="gramEnd"/>
            <w:r w:rsidRPr="00150D3D">
              <w:rPr>
                <w:rFonts w:ascii="Times New Roman" w:hAnsi="Times New Roman"/>
                <w:b/>
                <w:i/>
                <w:lang w:val="ru-RU"/>
              </w:rPr>
              <w:t>/</w:t>
            </w:r>
            <w:proofErr w:type="spellStart"/>
            <w:r w:rsidRPr="00150D3D">
              <w:rPr>
                <w:rFonts w:ascii="Times New Roman" w:hAnsi="Times New Roman"/>
                <w:b/>
                <w:i/>
                <w:lang w:val="ru-RU"/>
              </w:rPr>
              <w:t>п</w:t>
            </w:r>
            <w:proofErr w:type="spellEnd"/>
          </w:p>
        </w:tc>
        <w:tc>
          <w:tcPr>
            <w:tcW w:w="6189" w:type="dxa"/>
            <w:vMerge w:val="restart"/>
          </w:tcPr>
          <w:p w:rsidR="00A03EB2" w:rsidRPr="00150D3D" w:rsidRDefault="00A03EB2" w:rsidP="00714FA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50D3D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150D3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50D3D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150D3D"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 w:rsidRPr="00150D3D">
              <w:rPr>
                <w:rFonts w:ascii="Times New Roman" w:hAnsi="Times New Roman"/>
                <w:b/>
                <w:i/>
              </w:rPr>
              <w:t>тем</w:t>
            </w:r>
            <w:proofErr w:type="spellEnd"/>
          </w:p>
        </w:tc>
        <w:tc>
          <w:tcPr>
            <w:tcW w:w="992" w:type="dxa"/>
            <w:vMerge w:val="restart"/>
          </w:tcPr>
          <w:p w:rsidR="00A03EB2" w:rsidRPr="00150D3D" w:rsidRDefault="00A03EB2" w:rsidP="00714FA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50D3D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150D3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50D3D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  <w:tc>
          <w:tcPr>
            <w:tcW w:w="1025" w:type="dxa"/>
            <w:vMerge w:val="restart"/>
          </w:tcPr>
          <w:p w:rsidR="00A03EB2" w:rsidRPr="00150D3D" w:rsidRDefault="00A03EB2" w:rsidP="00714FA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50D3D">
              <w:rPr>
                <w:rFonts w:ascii="Times New Roman" w:hAnsi="Times New Roman"/>
                <w:b/>
                <w:i/>
              </w:rPr>
              <w:t>План</w:t>
            </w:r>
            <w:proofErr w:type="spellEnd"/>
            <w:r w:rsidRPr="00150D3D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50D3D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993" w:type="dxa"/>
            <w:vMerge w:val="restart"/>
          </w:tcPr>
          <w:p w:rsidR="00A03EB2" w:rsidRPr="00150D3D" w:rsidRDefault="00A03EB2" w:rsidP="00714FA4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50D3D">
              <w:rPr>
                <w:rFonts w:ascii="Times New Roman" w:hAnsi="Times New Roman"/>
                <w:b/>
                <w:i/>
              </w:rPr>
              <w:t>Факт</w:t>
            </w:r>
            <w:proofErr w:type="spellEnd"/>
            <w:r w:rsidRPr="00150D3D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150D3D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</w:tr>
      <w:tr w:rsidR="00A03EB2" w:rsidRPr="00150D3D" w:rsidTr="00542F0D">
        <w:trPr>
          <w:trHeight w:val="276"/>
        </w:trPr>
        <w:tc>
          <w:tcPr>
            <w:tcW w:w="695" w:type="dxa"/>
            <w:vMerge/>
          </w:tcPr>
          <w:p w:rsidR="00A03EB2" w:rsidRPr="00150D3D" w:rsidRDefault="00A03EB2" w:rsidP="00714FA4">
            <w:pPr>
              <w:ind w:left="-540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9" w:type="dxa"/>
            <w:vMerge/>
          </w:tcPr>
          <w:p w:rsidR="00A03EB2" w:rsidRPr="00150D3D" w:rsidRDefault="00A03EB2" w:rsidP="00714FA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A03EB2" w:rsidRPr="00150D3D" w:rsidRDefault="00A03EB2" w:rsidP="00714FA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  <w:vMerge/>
          </w:tcPr>
          <w:p w:rsidR="00A03EB2" w:rsidRPr="00150D3D" w:rsidRDefault="00A03EB2" w:rsidP="00714FA4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A03EB2" w:rsidRPr="00150D3D" w:rsidRDefault="00A03EB2" w:rsidP="00714FA4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A03EB2" w:rsidRPr="00150D3D" w:rsidTr="00542F0D">
        <w:tc>
          <w:tcPr>
            <w:tcW w:w="6884" w:type="dxa"/>
            <w:gridSpan w:val="2"/>
          </w:tcPr>
          <w:p w:rsidR="00A03EB2" w:rsidRPr="00150D3D" w:rsidRDefault="001E03AF" w:rsidP="00267562">
            <w:pPr>
              <w:pStyle w:val="Style2"/>
              <w:widowControl/>
              <w:contextualSpacing/>
              <w:rPr>
                <w:rStyle w:val="FontStyle12"/>
                <w:sz w:val="24"/>
                <w:szCs w:val="24"/>
                <w:lang w:val="ru-RU"/>
              </w:rPr>
            </w:pPr>
            <w:r w:rsidRPr="00150D3D">
              <w:rPr>
                <w:b/>
                <w:bCs/>
                <w:lang w:val="ru-RU" w:eastAsia="ru-RU" w:bidi="ar-SA"/>
              </w:rPr>
              <w:t>Подготовка к занятиям. Повторение основных танцевальных навыков</w:t>
            </w:r>
          </w:p>
        </w:tc>
        <w:tc>
          <w:tcPr>
            <w:tcW w:w="992" w:type="dxa"/>
          </w:tcPr>
          <w:p w:rsidR="00A03EB2" w:rsidRPr="00150D3D" w:rsidRDefault="001E03AF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25" w:type="dxa"/>
          </w:tcPr>
          <w:p w:rsidR="00A03EB2" w:rsidRPr="00150D3D" w:rsidRDefault="00A03EB2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A03EB2" w:rsidRPr="00150D3D" w:rsidRDefault="00A03EB2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1E03AF">
        <w:trPr>
          <w:trHeight w:val="73"/>
        </w:trPr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89" w:type="dxa"/>
          </w:tcPr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Проведение инструктажа по технике безопасности.</w:t>
            </w:r>
          </w:p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Постановка задач на новый учебный год.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EB0A7C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714FA4" w:rsidRPr="00150D3D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89" w:type="dxa"/>
          </w:tcPr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Знакомство с основными элементами различных танцев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EB0A7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  <w:r w:rsidR="00EB0A7C">
              <w:rPr>
                <w:rFonts w:ascii="Times New Roman" w:hAnsi="Times New Roman"/>
                <w:lang w:val="ru-RU"/>
              </w:rPr>
              <w:t>2</w:t>
            </w:r>
            <w:r w:rsidRPr="00150D3D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89" w:type="dxa"/>
          </w:tcPr>
          <w:p w:rsidR="00714FA4" w:rsidRPr="00150D3D" w:rsidRDefault="00081A82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Разучивание разминки.  Подготовка ко Дню учителя.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EB0A7C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714FA4" w:rsidRPr="00150D3D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89" w:type="dxa"/>
          </w:tcPr>
          <w:p w:rsidR="00714FA4" w:rsidRPr="00150D3D" w:rsidRDefault="00081A82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Разминка. Упражнение классического дренажа.  Подготовка ко Дню учителя.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27.09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89" w:type="dxa"/>
          </w:tcPr>
          <w:p w:rsidR="00714FA4" w:rsidRPr="00150D3D" w:rsidRDefault="00081A82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Ритмический тренаж: музыкальные пространственные упражнения. Подготовка ко Дню учителя. Прогон танца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473ADB">
        <w:tc>
          <w:tcPr>
            <w:tcW w:w="6884" w:type="dxa"/>
            <w:gridSpan w:val="2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Современный танец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89" w:type="dxa"/>
          </w:tcPr>
          <w:p w:rsidR="00714FA4" w:rsidRPr="00150D3D" w:rsidRDefault="00081A82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движений. Просмотр видеофильмов или концертов детских ансамблей современного танца.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11.10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89" w:type="dxa"/>
          </w:tcPr>
          <w:p w:rsidR="00714FA4" w:rsidRPr="00150D3D" w:rsidRDefault="00714FA4" w:rsidP="00081A8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Знакомство с танцем ко Дню матери</w:t>
            </w:r>
            <w:r w:rsidR="00081A82" w:rsidRPr="00150D3D">
              <w:rPr>
                <w:rFonts w:ascii="Times New Roman" w:eastAsia="Times New Roman" w:hAnsi="Times New Roman"/>
                <w:lang w:val="ru-RU" w:eastAsia="ru-RU" w:bidi="ar-SA"/>
              </w:rPr>
              <w:t xml:space="preserve">. </w:t>
            </w: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Изучение основных элементов вальса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18.10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89" w:type="dxa"/>
          </w:tcPr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основных движений. Акробатика в современном танце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25.10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89" w:type="dxa"/>
          </w:tcPr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связок. Просмотр видеофильмов или концертов детских ансамблей современного танца.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1.11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14FA4" w:rsidRPr="00150D3D" w:rsidTr="00542F0D">
        <w:tc>
          <w:tcPr>
            <w:tcW w:w="69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89" w:type="dxa"/>
          </w:tcPr>
          <w:p w:rsidR="00714FA4" w:rsidRPr="00150D3D" w:rsidRDefault="00714FA4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всего танца</w:t>
            </w:r>
          </w:p>
        </w:tc>
        <w:tc>
          <w:tcPr>
            <w:tcW w:w="992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714FA4" w:rsidRPr="00150D3D" w:rsidRDefault="00714FA4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8.11</w:t>
            </w:r>
          </w:p>
        </w:tc>
        <w:tc>
          <w:tcPr>
            <w:tcW w:w="993" w:type="dxa"/>
          </w:tcPr>
          <w:p w:rsidR="00714FA4" w:rsidRPr="00150D3D" w:rsidRDefault="00714FA4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9672B4">
        <w:tc>
          <w:tcPr>
            <w:tcW w:w="6884" w:type="dxa"/>
            <w:gridSpan w:val="2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Составляющие характера танца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67562" w:rsidRPr="00150D3D" w:rsidTr="00542F0D">
        <w:tc>
          <w:tcPr>
            <w:tcW w:w="695" w:type="dxa"/>
          </w:tcPr>
          <w:p w:rsidR="00267562" w:rsidRPr="00150D3D" w:rsidRDefault="00267562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189" w:type="dxa"/>
          </w:tcPr>
          <w:p w:rsidR="00267562" w:rsidRPr="00150D3D" w:rsidRDefault="00267562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Танцевальная импровизация.</w:t>
            </w:r>
          </w:p>
        </w:tc>
        <w:tc>
          <w:tcPr>
            <w:tcW w:w="992" w:type="dxa"/>
          </w:tcPr>
          <w:p w:rsidR="00267562" w:rsidRPr="00150D3D" w:rsidRDefault="00267562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267562" w:rsidRPr="00150D3D" w:rsidRDefault="00267562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15.11</w:t>
            </w:r>
          </w:p>
        </w:tc>
        <w:tc>
          <w:tcPr>
            <w:tcW w:w="993" w:type="dxa"/>
          </w:tcPr>
          <w:p w:rsidR="00267562" w:rsidRPr="00150D3D" w:rsidRDefault="00267562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D3EF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Прогон танца ко Дню матери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8C3AC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22.11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D3EF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Составляющие характера танца: мимика, жесты, танцевальные акценты и т.д.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8C3AC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29.11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D3EF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189" w:type="dxa"/>
          </w:tcPr>
          <w:p w:rsidR="00150D3D" w:rsidRPr="00150D3D" w:rsidRDefault="00150D3D" w:rsidP="00150D3D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Ритмика. Портретная гимнастика. Разучивание движений к танцу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F82F6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6.12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E5509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189" w:type="dxa"/>
          </w:tcPr>
          <w:p w:rsidR="00150D3D" w:rsidRPr="00150D3D" w:rsidRDefault="00150D3D" w:rsidP="00150D3D">
            <w:pPr>
              <w:tabs>
                <w:tab w:val="num" w:pos="2148"/>
              </w:tabs>
              <w:spacing w:before="100" w:beforeAutospacing="1"/>
              <w:ind w:right="-109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Ритмика. Разучивание движений к танцу. Подготовка к новогодним мероприятиям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F82F6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E5509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189" w:type="dxa"/>
          </w:tcPr>
          <w:p w:rsidR="00150D3D" w:rsidRPr="00150D3D" w:rsidRDefault="00150D3D" w:rsidP="00150D3D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Соединение движений к танцу воедино.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F82F6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189" w:type="dxa"/>
          </w:tcPr>
          <w:p w:rsidR="00150D3D" w:rsidRPr="00150D3D" w:rsidRDefault="00150D3D" w:rsidP="00081A8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Ритмика. Репетиция танца. Прогон всех танцев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945A4C">
        <w:tc>
          <w:tcPr>
            <w:tcW w:w="6884" w:type="dxa"/>
            <w:gridSpan w:val="2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Движения в соответствии с характером музыки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89" w:type="dxa"/>
          </w:tcPr>
          <w:p w:rsidR="00150D3D" w:rsidRPr="00150D3D" w:rsidRDefault="00150D3D" w:rsidP="00150D3D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 xml:space="preserve">Хороводный шаг: плавный хоровод, змейка с воротцами, движение хороводным шагом со сменой положения рук, не останавливая движений. Пружинящий шаг. </w:t>
            </w:r>
            <w:proofErr w:type="spellStart"/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Бег</w:t>
            </w:r>
            <w:proofErr w:type="gramStart"/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,г</w:t>
            </w:r>
            <w:proofErr w:type="gramEnd"/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алоп</w:t>
            </w:r>
            <w:proofErr w:type="spellEnd"/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, поскоки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AA499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3.01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F400C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Гимнастика. Упражнение «Улыбнемся себе и другу». Прослушивание музыкальных произведений «Вальс», классика.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AA499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F400C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EF113D">
        <w:tc>
          <w:tcPr>
            <w:tcW w:w="6884" w:type="dxa"/>
            <w:gridSpan w:val="2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Понятие пространственных перестроений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6189" w:type="dxa"/>
            <w:shd w:val="clear" w:color="auto" w:fill="FFFFFF" w:themeFill="background1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Понятие пространственных перестроений: линия, колонна, круг, квадрат. Ритмика. Подготовка ко Дню защитников Отечества.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189" w:type="dxa"/>
          </w:tcPr>
          <w:p w:rsidR="00150D3D" w:rsidRPr="00150D3D" w:rsidRDefault="00150D3D" w:rsidP="00150D3D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Классический тренаж.  Разучивание движений к танцу. Подготовка ко Дню защитников Отечества.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EB34D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Разучивание движений к танцу.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7.02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EB34D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EB34D9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Соединение выученных движений в одну картинку стилизованного танца.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21.02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007C3">
        <w:tc>
          <w:tcPr>
            <w:tcW w:w="6884" w:type="dxa"/>
            <w:gridSpan w:val="2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Чтобы танец был красивым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9162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Подготовка танца к празднику 8 Марта</w:t>
            </w:r>
          </w:p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элементов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9162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элементов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7.03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9162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движений, связок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14.03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9162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всего танца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21.03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6040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6189" w:type="dxa"/>
          </w:tcPr>
          <w:p w:rsidR="00150D3D" w:rsidRPr="00150D3D" w:rsidRDefault="00150D3D" w:rsidP="00C465A8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Классический тренаж. Разучивание отдельных элементов, движений. Соединение и постановка современного танца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28.03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6040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элементов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4.04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86040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движений, связок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6C37B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11.04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9162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движений, связок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6C37B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18.04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Разучивание танца к последнему звонку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EF42C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25.04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EF42C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2.05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Отработка движений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EF42C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16.05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6189" w:type="dxa"/>
          </w:tcPr>
          <w:p w:rsidR="00150D3D" w:rsidRPr="00150D3D" w:rsidRDefault="00150D3D" w:rsidP="00267562">
            <w:pPr>
              <w:spacing w:after="157"/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lang w:val="ru-RU" w:eastAsia="ru-RU" w:bidi="ar-SA"/>
              </w:rPr>
              <w:t>Обсуждение выступлений на концертах. Игры с детьми.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5" w:type="dxa"/>
          </w:tcPr>
          <w:p w:rsidR="00150D3D" w:rsidRPr="00150D3D" w:rsidRDefault="00150D3D" w:rsidP="00EF42C0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50D3D">
              <w:rPr>
                <w:rFonts w:ascii="Times New Roman" w:hAnsi="Times New Roman"/>
                <w:lang w:val="ru-RU"/>
              </w:rPr>
              <w:t>23.05</w:t>
            </w: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50D3D" w:rsidRPr="00150D3D" w:rsidTr="00542F0D">
        <w:tc>
          <w:tcPr>
            <w:tcW w:w="69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89" w:type="dxa"/>
          </w:tcPr>
          <w:p w:rsidR="00150D3D" w:rsidRPr="00150D3D" w:rsidRDefault="00150D3D" w:rsidP="00150D3D">
            <w:pPr>
              <w:spacing w:after="157"/>
              <w:contextualSpacing/>
              <w:jc w:val="right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150D3D">
              <w:rPr>
                <w:rFonts w:ascii="Times New Roman" w:eastAsia="Times New Roman" w:hAnsi="Times New Roman"/>
                <w:b/>
                <w:lang w:val="ru-RU" w:eastAsia="ru-RU" w:bidi="ar-SA"/>
              </w:rPr>
              <w:t>Итого:</w:t>
            </w:r>
          </w:p>
        </w:tc>
        <w:tc>
          <w:tcPr>
            <w:tcW w:w="992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0D3D">
              <w:rPr>
                <w:rFonts w:ascii="Times New Roman" w:hAnsi="Times New Roman"/>
                <w:b/>
                <w:lang w:val="ru-RU"/>
              </w:rPr>
              <w:t>37</w:t>
            </w:r>
          </w:p>
        </w:tc>
        <w:tc>
          <w:tcPr>
            <w:tcW w:w="1025" w:type="dxa"/>
          </w:tcPr>
          <w:p w:rsidR="00150D3D" w:rsidRPr="00150D3D" w:rsidRDefault="00150D3D" w:rsidP="00714FA4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</w:tcPr>
          <w:p w:rsidR="00150D3D" w:rsidRPr="00150D3D" w:rsidRDefault="00150D3D" w:rsidP="00714FA4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177DD" w:rsidRDefault="005177DD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4FA4" w:rsidRDefault="00714FA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D7234" w:rsidRDefault="007D7234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1C2E" w:rsidRPr="00542F0D" w:rsidRDefault="006A1C2E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77DD" w:rsidRPr="00542F0D" w:rsidRDefault="005177DD" w:rsidP="00714FA4">
      <w:pPr>
        <w:shd w:val="clear" w:color="auto" w:fill="FFFFFF"/>
        <w:spacing w:before="173"/>
        <w:ind w:right="309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31192" w:rsidRPr="00542F0D" w:rsidRDefault="00C31192" w:rsidP="00714FA4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C31192" w:rsidRDefault="00C31192" w:rsidP="00714FA4">
      <w:pPr>
        <w:contextualSpacing/>
        <w:jc w:val="both"/>
        <w:rPr>
          <w:rFonts w:ascii="Times New Roman" w:hAnsi="Times New Roman"/>
          <w:iCs/>
          <w:lang w:val="ru-RU"/>
        </w:rPr>
      </w:pPr>
    </w:p>
    <w:p w:rsidR="007D7234" w:rsidRDefault="007D7234" w:rsidP="00714FA4">
      <w:pPr>
        <w:contextualSpacing/>
        <w:jc w:val="both"/>
        <w:rPr>
          <w:rFonts w:ascii="Times New Roman" w:hAnsi="Times New Roman"/>
          <w:iCs/>
          <w:lang w:val="ru-RU"/>
        </w:rPr>
      </w:pPr>
    </w:p>
    <w:p w:rsidR="007D7234" w:rsidRPr="00542F0D" w:rsidRDefault="007D7234" w:rsidP="00714FA4">
      <w:pPr>
        <w:contextualSpacing/>
        <w:jc w:val="both"/>
        <w:rPr>
          <w:rFonts w:ascii="Times New Roman" w:hAnsi="Times New Roman"/>
          <w:iCs/>
          <w:lang w:val="ru-RU"/>
        </w:rPr>
      </w:pPr>
    </w:p>
    <w:p w:rsidR="00150D3D" w:rsidRDefault="00150D3D" w:rsidP="00150D3D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150D3D" w:rsidRPr="00150D3D" w:rsidRDefault="005177DD" w:rsidP="00150D3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50D3D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источников</w:t>
      </w:r>
      <w:r w:rsidR="00150D3D" w:rsidRPr="00150D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0D3D" w:rsidRPr="00150D3D" w:rsidRDefault="00150D3D" w:rsidP="00150D3D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77DD" w:rsidRPr="00150D3D" w:rsidRDefault="00176E8D" w:rsidP="00150D3D">
      <w:pPr>
        <w:pStyle w:val="aa"/>
        <w:numPr>
          <w:ilvl w:val="0"/>
          <w:numId w:val="14"/>
        </w:numPr>
        <w:rPr>
          <w:rFonts w:ascii="Times New Roman" w:hAnsi="Times New Roman"/>
          <w:color w:val="767676"/>
          <w:lang w:val="ru-RU"/>
        </w:rPr>
      </w:pPr>
      <w:hyperlink r:id="rId7" w:history="1">
        <w:r w:rsidR="00150D3D" w:rsidRPr="00150D3D">
          <w:rPr>
            <w:rStyle w:val="af3"/>
            <w:rFonts w:ascii="Times New Roman" w:hAnsi="Times New Roman"/>
            <w:lang w:val="ru-RU"/>
          </w:rPr>
          <w:t>http://sovremennye-tancy.ru/uchim-tancevat-detej-doma-video/-</w:t>
        </w:r>
      </w:hyperlink>
      <w:r w:rsidR="00150D3D" w:rsidRPr="00150D3D">
        <w:rPr>
          <w:rFonts w:ascii="Times New Roman" w:hAnsi="Times New Roman"/>
          <w:lang w:val="ru-RU"/>
        </w:rPr>
        <w:t xml:space="preserve"> Современные танцы для детей</w:t>
      </w:r>
    </w:p>
    <w:p w:rsidR="00150D3D" w:rsidRPr="00150D3D" w:rsidRDefault="00176E8D" w:rsidP="00150D3D">
      <w:pPr>
        <w:pStyle w:val="aa"/>
        <w:numPr>
          <w:ilvl w:val="0"/>
          <w:numId w:val="14"/>
        </w:numPr>
        <w:rPr>
          <w:rFonts w:ascii="Times New Roman" w:hAnsi="Times New Roman"/>
          <w:lang w:val="ru-RU"/>
        </w:rPr>
      </w:pPr>
      <w:hyperlink r:id="rId8" w:history="1">
        <w:r w:rsidR="00150D3D" w:rsidRPr="00150D3D">
          <w:rPr>
            <w:rStyle w:val="af3"/>
            <w:rFonts w:ascii="Times New Roman" w:hAnsi="Times New Roman"/>
            <w:lang w:val="ru-RU"/>
          </w:rPr>
          <w:t>http://luchikivnuchiki.ru/uroki-tantsa/</w:t>
        </w:r>
      </w:hyperlink>
      <w:r w:rsidR="00150D3D" w:rsidRPr="00150D3D">
        <w:rPr>
          <w:rFonts w:ascii="Times New Roman" w:hAnsi="Times New Roman"/>
          <w:lang w:val="ru-RU"/>
        </w:rPr>
        <w:t xml:space="preserve"> </w:t>
      </w:r>
    </w:p>
    <w:p w:rsidR="00150D3D" w:rsidRPr="00150D3D" w:rsidRDefault="00150D3D" w:rsidP="00150D3D">
      <w:pPr>
        <w:pStyle w:val="aa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150D3D">
        <w:rPr>
          <w:rFonts w:ascii="Times New Roman" w:hAnsi="Times New Roman"/>
          <w:lang w:val="ru-RU"/>
        </w:rPr>
        <w:t xml:space="preserve"> </w:t>
      </w:r>
      <w:hyperlink r:id="rId9" w:history="1">
        <w:r w:rsidR="0069111A" w:rsidRPr="00577ACB">
          <w:rPr>
            <w:rStyle w:val="af3"/>
            <w:rFonts w:ascii="Times New Roman" w:hAnsi="Times New Roman"/>
            <w:lang w:val="ru-RU"/>
          </w:rPr>
          <w:t>http://лучшиетанцы.рф/танцы-для-детей-онлайн-урок/</w:t>
        </w:r>
      </w:hyperlink>
      <w:r w:rsidR="0069111A">
        <w:rPr>
          <w:rFonts w:ascii="Times New Roman" w:hAnsi="Times New Roman"/>
          <w:lang w:val="ru-RU"/>
        </w:rPr>
        <w:t xml:space="preserve">  </w:t>
      </w:r>
    </w:p>
    <w:sectPr w:rsidR="00150D3D" w:rsidRPr="00150D3D" w:rsidSect="00A03E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6BE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C43E92"/>
    <w:multiLevelType w:val="multilevel"/>
    <w:tmpl w:val="5DAA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86BE4"/>
    <w:multiLevelType w:val="multilevel"/>
    <w:tmpl w:val="9456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17A3E"/>
    <w:multiLevelType w:val="hybridMultilevel"/>
    <w:tmpl w:val="DB78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AE3"/>
    <w:multiLevelType w:val="hybridMultilevel"/>
    <w:tmpl w:val="9D10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24C68"/>
    <w:multiLevelType w:val="hybridMultilevel"/>
    <w:tmpl w:val="0090E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B0C92"/>
    <w:multiLevelType w:val="hybridMultilevel"/>
    <w:tmpl w:val="E88268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91"/>
    <w:multiLevelType w:val="hybridMultilevel"/>
    <w:tmpl w:val="48C2A840"/>
    <w:lvl w:ilvl="0" w:tplc="AF9C7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54C2A"/>
    <w:multiLevelType w:val="multilevel"/>
    <w:tmpl w:val="5DD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9567E"/>
    <w:multiLevelType w:val="hybridMultilevel"/>
    <w:tmpl w:val="CC3CCAFA"/>
    <w:lvl w:ilvl="0" w:tplc="0AF6BE50">
      <w:numFmt w:val="bullet"/>
      <w:lvlText w:val="•"/>
      <w:legacy w:legacy="1" w:legacySpace="0" w:legacyIndent="14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126B"/>
    <w:rsid w:val="00081A82"/>
    <w:rsid w:val="000B7DCF"/>
    <w:rsid w:val="000C512D"/>
    <w:rsid w:val="001039D0"/>
    <w:rsid w:val="00123B53"/>
    <w:rsid w:val="00150D3D"/>
    <w:rsid w:val="0016487C"/>
    <w:rsid w:val="00176E8D"/>
    <w:rsid w:val="00183F92"/>
    <w:rsid w:val="001A5665"/>
    <w:rsid w:val="001E03AF"/>
    <w:rsid w:val="002044FC"/>
    <w:rsid w:val="00236CF2"/>
    <w:rsid w:val="00267562"/>
    <w:rsid w:val="002E6912"/>
    <w:rsid w:val="00374C7B"/>
    <w:rsid w:val="00395255"/>
    <w:rsid w:val="0041453C"/>
    <w:rsid w:val="00444ACA"/>
    <w:rsid w:val="005177DD"/>
    <w:rsid w:val="00542F0D"/>
    <w:rsid w:val="00592DE9"/>
    <w:rsid w:val="0069111A"/>
    <w:rsid w:val="006A1C2E"/>
    <w:rsid w:val="00707CEF"/>
    <w:rsid w:val="00714FA4"/>
    <w:rsid w:val="007D7234"/>
    <w:rsid w:val="008D190C"/>
    <w:rsid w:val="00904625"/>
    <w:rsid w:val="009435CA"/>
    <w:rsid w:val="00994CA9"/>
    <w:rsid w:val="009A2F28"/>
    <w:rsid w:val="009B7ABD"/>
    <w:rsid w:val="00A03EB2"/>
    <w:rsid w:val="00A90EA9"/>
    <w:rsid w:val="00B2748C"/>
    <w:rsid w:val="00BF1E8F"/>
    <w:rsid w:val="00C31192"/>
    <w:rsid w:val="00C465A8"/>
    <w:rsid w:val="00CA6351"/>
    <w:rsid w:val="00D14A44"/>
    <w:rsid w:val="00EB0A7C"/>
    <w:rsid w:val="00EB6D4B"/>
    <w:rsid w:val="00F1126B"/>
    <w:rsid w:val="00F14A57"/>
    <w:rsid w:val="00F41BBF"/>
    <w:rsid w:val="00F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0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3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3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3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03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03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3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03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03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03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0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0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0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03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03AF"/>
    <w:rPr>
      <w:b/>
      <w:bCs/>
    </w:rPr>
  </w:style>
  <w:style w:type="character" w:styleId="a8">
    <w:name w:val="Emphasis"/>
    <w:basedOn w:val="a0"/>
    <w:uiPriority w:val="20"/>
    <w:qFormat/>
    <w:rsid w:val="001E03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03AF"/>
    <w:rPr>
      <w:szCs w:val="32"/>
    </w:rPr>
  </w:style>
  <w:style w:type="paragraph" w:styleId="aa">
    <w:name w:val="List Paragraph"/>
    <w:basedOn w:val="a"/>
    <w:uiPriority w:val="34"/>
    <w:qFormat/>
    <w:rsid w:val="001E0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3AF"/>
    <w:rPr>
      <w:i/>
    </w:rPr>
  </w:style>
  <w:style w:type="character" w:customStyle="1" w:styleId="22">
    <w:name w:val="Цитата 2 Знак"/>
    <w:basedOn w:val="a0"/>
    <w:link w:val="21"/>
    <w:uiPriority w:val="29"/>
    <w:rsid w:val="001E03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03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03AF"/>
    <w:rPr>
      <w:b/>
      <w:i/>
      <w:sz w:val="24"/>
    </w:rPr>
  </w:style>
  <w:style w:type="character" w:styleId="ad">
    <w:name w:val="Subtle Emphasis"/>
    <w:uiPriority w:val="19"/>
    <w:qFormat/>
    <w:rsid w:val="001E03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03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03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03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03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03AF"/>
    <w:pPr>
      <w:outlineLvl w:val="9"/>
    </w:pPr>
  </w:style>
  <w:style w:type="character" w:styleId="af3">
    <w:name w:val="Hyperlink"/>
    <w:basedOn w:val="a0"/>
    <w:unhideWhenUsed/>
    <w:rsid w:val="005177DD"/>
    <w:rPr>
      <w:color w:val="0000FF"/>
      <w:u w:val="single"/>
    </w:rPr>
  </w:style>
  <w:style w:type="paragraph" w:customStyle="1" w:styleId="msonormalbullet2gif">
    <w:name w:val="msonormalbullet2.gif"/>
    <w:basedOn w:val="a"/>
    <w:rsid w:val="005177D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A03EB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03E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unhideWhenUsed/>
    <w:rsid w:val="006A1C2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36C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vnuchiki.ru/uroki-tantsa/" TargetMode="External"/><Relationship Id="rId3" Type="http://schemas.openxmlformats.org/officeDocument/2006/relationships/styles" Target="styles.xml"/><Relationship Id="rId7" Type="http://schemas.openxmlformats.org/officeDocument/2006/relationships/hyperlink" Target="http://sovremennye-tancy.ru/uchim-tancevat-detej-doma-video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91;&#1095;&#1096;&#1080;&#1077;&#1090;&#1072;&#1085;&#1094;&#1099;.&#1088;&#1092;/&#1090;&#1072;&#1085;&#1094;&#1099;-&#1076;&#1083;&#1103;-&#1076;&#1077;&#1090;&#1077;&#1081;-&#1086;&#1085;&#1083;&#1072;&#1081;&#1085;-&#1091;&#1088;&#1086;&#108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242A-24D5-4940-A44A-F36B8C96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40</cp:revision>
  <dcterms:created xsi:type="dcterms:W3CDTF">2015-10-21T14:38:00Z</dcterms:created>
  <dcterms:modified xsi:type="dcterms:W3CDTF">2018-01-20T06:02:00Z</dcterms:modified>
</cp:coreProperties>
</file>